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E4E" w:rsidRDefault="00135D5F">
      <w:bookmarkStart w:id="0" w:name="_GoBack"/>
      <w:bookmarkEnd w:id="0"/>
      <w:r>
        <w:rPr>
          <w:noProof/>
          <w:lang w:val="en-US"/>
        </w:rPr>
        <w:drawing>
          <wp:anchor distT="0" distB="0" distL="0" distR="0" simplePos="0" relativeHeight="2" behindDoc="1" locked="0" layoutInCell="0" allowOverlap="1">
            <wp:simplePos x="0" y="0"/>
            <wp:positionH relativeFrom="column">
              <wp:posOffset>-873760</wp:posOffset>
            </wp:positionH>
            <wp:positionV relativeFrom="paragraph">
              <wp:posOffset>-899795</wp:posOffset>
            </wp:positionV>
            <wp:extent cx="7534275" cy="10657205"/>
            <wp:effectExtent l="0" t="0" r="0" b="0"/>
            <wp:wrapNone/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57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;</w:t>
      </w:r>
    </w:p>
    <w:p w:rsidR="00B92E4E" w:rsidRDefault="00B92E4E"/>
    <w:p w:rsidR="00B92E4E" w:rsidRDefault="00B92E4E"/>
    <w:p w:rsidR="00B92E4E" w:rsidRDefault="00B92E4E"/>
    <w:p w:rsidR="00B92E4E" w:rsidRDefault="00135D5F">
      <w:pPr>
        <w:tabs>
          <w:tab w:val="left" w:pos="2227"/>
        </w:tabs>
        <w:jc w:val="both"/>
      </w:pPr>
      <w:r>
        <w:rPr>
          <w:b/>
          <w:bCs/>
          <w:sz w:val="28"/>
          <w:szCs w:val="28"/>
        </w:rPr>
        <w:t xml:space="preserve">Rozpis turnaje mladších </w:t>
      </w:r>
      <w:proofErr w:type="spellStart"/>
      <w:r>
        <w:rPr>
          <w:b/>
          <w:bCs/>
          <w:sz w:val="28"/>
          <w:szCs w:val="28"/>
        </w:rPr>
        <w:t>minižáků</w:t>
      </w:r>
      <w:proofErr w:type="spellEnd"/>
      <w:r>
        <w:rPr>
          <w:b/>
          <w:bCs/>
          <w:sz w:val="28"/>
          <w:szCs w:val="28"/>
        </w:rPr>
        <w:t xml:space="preserve"> U12, ročník 2013 a mladší</w:t>
      </w:r>
    </w:p>
    <w:p w:rsidR="00B92E4E" w:rsidRDefault="00135D5F">
      <w:pPr>
        <w:tabs>
          <w:tab w:val="left" w:pos="2227"/>
        </w:tabs>
        <w:jc w:val="both"/>
        <w:rPr>
          <w:b/>
          <w:bCs/>
        </w:rPr>
      </w:pPr>
      <w:r>
        <w:rPr>
          <w:b/>
          <w:bCs/>
        </w:rPr>
        <w:t xml:space="preserve">Pořadatel: Sokol Pražský </w:t>
      </w:r>
    </w:p>
    <w:p w:rsidR="00B92E4E" w:rsidRDefault="00135D5F">
      <w:pPr>
        <w:tabs>
          <w:tab w:val="left" w:pos="2227"/>
        </w:tabs>
        <w:jc w:val="both"/>
        <w:rPr>
          <w:b/>
          <w:bCs/>
        </w:rPr>
      </w:pPr>
      <w:r>
        <w:rPr>
          <w:b/>
          <w:bCs/>
        </w:rPr>
        <w:t xml:space="preserve">Kontaktní osoba: Tomáš Stibor (724 364 182, tomasstibor007@seznam.cz) </w:t>
      </w:r>
    </w:p>
    <w:p w:rsidR="00B92E4E" w:rsidRDefault="00135D5F">
      <w:pPr>
        <w:tabs>
          <w:tab w:val="left" w:pos="2227"/>
        </w:tabs>
        <w:jc w:val="both"/>
      </w:pPr>
      <w:r>
        <w:rPr>
          <w:b/>
          <w:bCs/>
        </w:rPr>
        <w:t>Termín: 22. 3. 2025</w:t>
      </w:r>
    </w:p>
    <w:p w:rsidR="00B92E4E" w:rsidRDefault="00135D5F">
      <w:pPr>
        <w:tabs>
          <w:tab w:val="left" w:pos="2227"/>
        </w:tabs>
        <w:jc w:val="both"/>
        <w:rPr>
          <w:b/>
          <w:bCs/>
        </w:rPr>
      </w:pPr>
      <w:r>
        <w:rPr>
          <w:b/>
          <w:bCs/>
        </w:rPr>
        <w:t>Místo: TJ Sokol Pražský, Žitná 42, Praha 2</w:t>
      </w:r>
    </w:p>
    <w:p w:rsidR="00B92E4E" w:rsidRDefault="00B92E4E">
      <w:pPr>
        <w:tabs>
          <w:tab w:val="left" w:pos="2227"/>
        </w:tabs>
        <w:jc w:val="both"/>
        <w:rPr>
          <w:b/>
          <w:bCs/>
        </w:rPr>
      </w:pPr>
    </w:p>
    <w:p w:rsidR="00B92E4E" w:rsidRDefault="00135D5F">
      <w:pPr>
        <w:tabs>
          <w:tab w:val="left" w:pos="2227"/>
        </w:tabs>
        <w:jc w:val="both"/>
        <w:rPr>
          <w:b/>
          <w:bCs/>
        </w:rPr>
      </w:pPr>
      <w:r>
        <w:rPr>
          <w:b/>
          <w:bCs/>
        </w:rPr>
        <w:t xml:space="preserve">Startovné na turnaji 400,- </w:t>
      </w:r>
      <w:r>
        <w:rPr>
          <w:b/>
          <w:bCs/>
        </w:rPr>
        <w:t>Kč/zápas</w:t>
      </w:r>
    </w:p>
    <w:p w:rsidR="00B92E4E" w:rsidRDefault="00135D5F">
      <w:pPr>
        <w:tabs>
          <w:tab w:val="left" w:pos="2227"/>
        </w:tabs>
        <w:jc w:val="both"/>
        <w:rPr>
          <w:b/>
          <w:bCs/>
        </w:rPr>
      </w:pPr>
      <w:r>
        <w:rPr>
          <w:b/>
          <w:bCs/>
        </w:rPr>
        <w:t>Rozhodčí: deleguje ČABR-P, každé družstvo uhradí jednoho rozhodčího v utkání (300,- Kč)</w:t>
      </w:r>
    </w:p>
    <w:p w:rsidR="00B92E4E" w:rsidRDefault="00B92E4E">
      <w:pPr>
        <w:tabs>
          <w:tab w:val="left" w:pos="2227"/>
        </w:tabs>
        <w:jc w:val="both"/>
        <w:rPr>
          <w:b/>
          <w:bCs/>
        </w:rPr>
      </w:pPr>
    </w:p>
    <w:p w:rsidR="00B92E4E" w:rsidRDefault="00135D5F">
      <w:pPr>
        <w:tabs>
          <w:tab w:val="left" w:pos="2227"/>
        </w:tabs>
        <w:jc w:val="both"/>
        <w:rPr>
          <w:b/>
          <w:bCs/>
        </w:rPr>
      </w:pPr>
      <w:r>
        <w:rPr>
          <w:b/>
          <w:bCs/>
        </w:rPr>
        <w:t>Rozpis utkání</w:t>
      </w:r>
    </w:p>
    <w:p w:rsidR="00B92E4E" w:rsidRDefault="00135D5F">
      <w:pPr>
        <w:tabs>
          <w:tab w:val="left" w:pos="2227"/>
        </w:tabs>
        <w:jc w:val="both"/>
        <w:rPr>
          <w:b/>
          <w:bCs/>
        </w:rPr>
      </w:pPr>
      <w:r>
        <w:rPr>
          <w:b/>
          <w:bCs/>
        </w:rPr>
        <w:t>Sobota 22. 3.:</w:t>
      </w:r>
    </w:p>
    <w:p w:rsidR="00B92E4E" w:rsidRDefault="00135D5F">
      <w:pPr>
        <w:tabs>
          <w:tab w:val="left" w:pos="2227"/>
        </w:tabs>
        <w:jc w:val="both"/>
      </w:pPr>
      <w:r>
        <w:t>9:00 Sokol Pražský – PORG Basket (85)</w:t>
      </w:r>
    </w:p>
    <w:p w:rsidR="00B92E4E" w:rsidRDefault="00135D5F">
      <w:pPr>
        <w:tabs>
          <w:tab w:val="left" w:pos="2227"/>
        </w:tabs>
        <w:jc w:val="both"/>
      </w:pPr>
      <w:r>
        <w:t>10:45 Jižní Supi – PORG Basket (103)</w:t>
      </w:r>
    </w:p>
    <w:p w:rsidR="00B92E4E" w:rsidRDefault="00135D5F">
      <w:pPr>
        <w:tabs>
          <w:tab w:val="left" w:pos="2227"/>
        </w:tabs>
        <w:jc w:val="both"/>
      </w:pPr>
      <w:r>
        <w:t>12:30 Sokol Pražský – Jižní Supi (95)</w:t>
      </w:r>
    </w:p>
    <w:p w:rsidR="00B92E4E" w:rsidRDefault="00135D5F">
      <w:pPr>
        <w:tabs>
          <w:tab w:val="left" w:pos="2227"/>
        </w:tabs>
        <w:jc w:val="both"/>
        <w:rPr>
          <w:b/>
          <w:bCs/>
        </w:rPr>
      </w:pPr>
      <w:r>
        <w:rPr>
          <w:b/>
          <w:bCs/>
        </w:rPr>
        <w:t>Pořadatel dodá h</w:t>
      </w:r>
      <w:r>
        <w:rPr>
          <w:b/>
          <w:bCs/>
        </w:rPr>
        <w:t>rací míč na turnaj, míče na rozcvičení si přinesou družstva vlastní.</w:t>
      </w:r>
    </w:p>
    <w:p w:rsidR="00B92E4E" w:rsidRDefault="00B92E4E">
      <w:pPr>
        <w:tabs>
          <w:tab w:val="left" w:pos="2227"/>
        </w:tabs>
        <w:jc w:val="both"/>
        <w:rPr>
          <w:b/>
          <w:bCs/>
        </w:rPr>
      </w:pPr>
    </w:p>
    <w:p w:rsidR="00B92E4E" w:rsidRDefault="00135D5F">
      <w:pPr>
        <w:tabs>
          <w:tab w:val="left" w:pos="2227"/>
        </w:tabs>
        <w:jc w:val="both"/>
        <w:rPr>
          <w:b/>
          <w:bCs/>
        </w:rPr>
      </w:pPr>
      <w:r>
        <w:rPr>
          <w:b/>
          <w:bCs/>
        </w:rPr>
        <w:t xml:space="preserve">Rozdělovník: </w:t>
      </w:r>
    </w:p>
    <w:p w:rsidR="00B92E4E" w:rsidRDefault="00135D5F">
      <w:pPr>
        <w:tabs>
          <w:tab w:val="left" w:pos="2227"/>
        </w:tabs>
        <w:jc w:val="both"/>
      </w:pPr>
      <w:r>
        <w:t xml:space="preserve">STK PBS – P. </w:t>
      </w:r>
      <w:proofErr w:type="spellStart"/>
      <w:r>
        <w:t>Mondschein</w:t>
      </w:r>
      <w:proofErr w:type="spellEnd"/>
      <w:r>
        <w:t xml:space="preserve"> </w:t>
      </w:r>
    </w:p>
    <w:p w:rsidR="00B92E4E" w:rsidRDefault="00135D5F">
      <w:pPr>
        <w:tabs>
          <w:tab w:val="left" w:pos="2227"/>
        </w:tabs>
        <w:jc w:val="both"/>
      </w:pPr>
      <w:r>
        <w:t xml:space="preserve">Rozhodčí – P. </w:t>
      </w:r>
      <w:proofErr w:type="spellStart"/>
      <w:r>
        <w:t>Sušer</w:t>
      </w:r>
      <w:proofErr w:type="spellEnd"/>
      <w:r>
        <w:t xml:space="preserve">, R. Treml </w:t>
      </w:r>
    </w:p>
    <w:p w:rsidR="00B92E4E" w:rsidRDefault="00135D5F">
      <w:pPr>
        <w:tabs>
          <w:tab w:val="left" w:pos="2227"/>
        </w:tabs>
        <w:jc w:val="both"/>
      </w:pPr>
      <w:r>
        <w:t>Jižní Supi – D. Váňa</w:t>
      </w:r>
    </w:p>
    <w:p w:rsidR="00B92E4E" w:rsidRDefault="00135D5F">
      <w:pPr>
        <w:tabs>
          <w:tab w:val="left" w:pos="2227"/>
        </w:tabs>
        <w:jc w:val="both"/>
      </w:pPr>
      <w:r>
        <w:t xml:space="preserve">PORG Basket – C. </w:t>
      </w:r>
      <w:proofErr w:type="spellStart"/>
      <w:r>
        <w:t>Posuchová</w:t>
      </w:r>
      <w:proofErr w:type="spellEnd"/>
    </w:p>
    <w:p w:rsidR="00B92E4E" w:rsidRDefault="00B92E4E">
      <w:pPr>
        <w:tabs>
          <w:tab w:val="left" w:pos="2227"/>
        </w:tabs>
        <w:jc w:val="both"/>
      </w:pPr>
    </w:p>
    <w:p w:rsidR="00B92E4E" w:rsidRDefault="00B92E4E">
      <w:pPr>
        <w:tabs>
          <w:tab w:val="left" w:pos="2227"/>
        </w:tabs>
        <w:jc w:val="both"/>
      </w:pPr>
    </w:p>
    <w:sectPr w:rsidR="00B92E4E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E4E"/>
    <w:rsid w:val="00135D5F"/>
    <w:rsid w:val="00B9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FF5D99-E25D-4304-A67E-2E36A80C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overflowPunct w:val="0"/>
      <w:spacing w:after="160" w:line="259" w:lineRule="auto"/>
    </w:pPr>
  </w:style>
  <w:style w:type="paragraph" w:styleId="Nadpis2">
    <w:name w:val="heading 2"/>
    <w:basedOn w:val="Normln"/>
    <w:next w:val="Normln"/>
    <w:qFormat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qFormat/>
    <w:rPr>
      <w:rFonts w:ascii="Calibri Light" w:eastAsia="Calibri" w:hAnsi="Calibri Light" w:cs="Tahoma"/>
      <w:color w:val="2E74B5"/>
      <w:sz w:val="26"/>
      <w:szCs w:val="26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 Unicode M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Arial Unicode M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35D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5D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Kološ</dc:creator>
  <dc:description/>
  <cp:lastModifiedBy>PC</cp:lastModifiedBy>
  <cp:revision>2</cp:revision>
  <cp:lastPrinted>2025-03-12T07:18:00Z</cp:lastPrinted>
  <dcterms:created xsi:type="dcterms:W3CDTF">2025-03-12T07:18:00Z</dcterms:created>
  <dcterms:modified xsi:type="dcterms:W3CDTF">2025-03-12T07:18:00Z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